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E4" w:rsidRDefault="003279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279E4" w:rsidRDefault="003279E4">
      <w:pPr>
        <w:pStyle w:val="ConsPlusNormal"/>
        <w:jc w:val="both"/>
        <w:outlineLvl w:val="0"/>
      </w:pPr>
    </w:p>
    <w:p w:rsidR="003279E4" w:rsidRDefault="003279E4">
      <w:pPr>
        <w:pStyle w:val="ConsPlusNormal"/>
        <w:jc w:val="right"/>
      </w:pPr>
      <w:r>
        <w:t>Утвержден</w:t>
      </w:r>
    </w:p>
    <w:p w:rsidR="003279E4" w:rsidRDefault="003279E4">
      <w:pPr>
        <w:pStyle w:val="ConsPlusNormal"/>
        <w:jc w:val="right"/>
      </w:pPr>
      <w:r>
        <w:t>Президентом РФ</w:t>
      </w:r>
    </w:p>
    <w:p w:rsidR="003279E4" w:rsidRDefault="003279E4">
      <w:pPr>
        <w:pStyle w:val="ConsPlusNormal"/>
        <w:jc w:val="right"/>
      </w:pPr>
      <w:r>
        <w:t>26.06.2022 N Пр-1117</w:t>
      </w:r>
    </w:p>
    <w:p w:rsidR="003279E4" w:rsidRDefault="003279E4">
      <w:pPr>
        <w:pStyle w:val="ConsPlusNormal"/>
        <w:jc w:val="both"/>
      </w:pPr>
    </w:p>
    <w:p w:rsidR="003279E4" w:rsidRDefault="003279E4">
      <w:pPr>
        <w:pStyle w:val="ConsPlusTitle"/>
        <w:jc w:val="center"/>
      </w:pPr>
      <w:r>
        <w:t>ПЕРЕЧЕНЬ</w:t>
      </w:r>
    </w:p>
    <w:p w:rsidR="003279E4" w:rsidRDefault="003279E4">
      <w:pPr>
        <w:pStyle w:val="ConsPlusTitle"/>
        <w:jc w:val="center"/>
      </w:pPr>
      <w:r>
        <w:t>ПОРУЧЕНИЙ ПО ИТОГАМ ЗАСЕДАНИЯ НАБЛЮДАТЕЛЬНОГО СОВЕТА</w:t>
      </w:r>
    </w:p>
    <w:p w:rsidR="003279E4" w:rsidRDefault="003279E4">
      <w:pPr>
        <w:pStyle w:val="ConsPlusTitle"/>
        <w:jc w:val="center"/>
      </w:pPr>
      <w:r>
        <w:t>АНО "РОССИЯ - СТРАНА ВОЗМОЖНОСТЕЙ"</w:t>
      </w:r>
    </w:p>
    <w:p w:rsidR="003279E4" w:rsidRDefault="003279E4">
      <w:pPr>
        <w:pStyle w:val="ConsPlusNormal"/>
        <w:jc w:val="both"/>
      </w:pPr>
    </w:p>
    <w:p w:rsidR="003279E4" w:rsidRDefault="003279E4">
      <w:pPr>
        <w:pStyle w:val="ConsPlusNormal"/>
        <w:ind w:firstLine="540"/>
        <w:jc w:val="both"/>
      </w:pPr>
      <w:r>
        <w:t>Глава государства утвердил перечень поручений по итогам заседания наблюдательного совета автономной некоммерческой организации "Россия - страна возможностей", состоявшегося 20 апреля 2022 года.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1. Правительству Российской Федерации при участии автономной некоммерческой организации "Россия - страна возможностей":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а) обеспечить включение в число критериев назначения повышенной государственной академической стипендии за достижения студента в общественной деятельности такого критерия, как систематическое участие студента в общественной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общения;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 xml:space="preserve">б) предусмотреть определение в образовательных организациях высшего образования специальных мест для проведения общественных мероприятий, выделение специальных помещений, в том числе их ремонт и оснащение </w:t>
      </w:r>
      <w:proofErr w:type="gramStart"/>
      <w:r>
        <w:t>необходимыми</w:t>
      </w:r>
      <w:proofErr w:type="gramEnd"/>
      <w:r>
        <w:t xml:space="preserve"> техникой и оборудованием, в целях обеспечения деятельности студенческих объединений;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в) предусмотреть увеличение объема финансирования проекта "Больше, чем путешествие" в целях поощрения победителей, финалистов и активных участников конкурсов, проводимых автономной некоммерческой организацией "Россия - страна возможностей" и Общероссийской общественно-государственной просветительской организацией "Российское общество "Знание".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Доклад - до 1 сентября 2022 г.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Ответственные: Мишустин М.В., Комиссаров А.Г.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 xml:space="preserve">2. Правительству Российской Федерации совместно с высшими исполнительными органами субъектов Российской Федерации с учетом ранее данного поручения обеспечить введение должности советника директора по воспитанию и взаимодействию с детскими общественными объединениями в общеобразовательных организациях, предусмотрев обязательное введение такой </w:t>
      </w:r>
      <w:proofErr w:type="gramStart"/>
      <w:r>
        <w:t>должности</w:t>
      </w:r>
      <w:proofErr w:type="gramEnd"/>
      <w:r>
        <w:t xml:space="preserve"> начиная с 2022/23 учебного года в общеобразовательных организациях в 45 субъектах Российской Федерации, начиная с 2023/24 учебного года - в остальных субъектах Российской Федерации.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Доклад - до 1 сентября 2022 г., далее - один раз в полгода.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Ответственные: Мишустин М.В., высшие должностные лица субъектов Российской Федерации.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3. Правительству Российской Федерации: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а) обеспечить выделение из резервного фонда Правительства Российской Федерации бюджетных ассигнований на софинансирование расходов бюджетов субъектов Российской Федерации, связанных с введением начиная с 2022/23 учебного года должности советника директора по воспитанию и взаимодействию с детскими общественными объединениями в общеобразовательных организациях в 45 субъектах Российской Федерации.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Доклад - до 31 июля 2022 г.;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 xml:space="preserve">б) предусмотреть при формировании федерального бюджета на 2023 год и на плановый период 2024 и 2025 годов бюджетные ассигнования на софинансирование расходов бюджетов </w:t>
      </w:r>
      <w:r>
        <w:lastRenderedPageBreak/>
        <w:t>субъектов Российской Федерации, связанных с введением должности советника директора по воспитанию и взаимодействию с детскими общественными объединениями в общеобразовательных организациях во всех субъектах Российской Федерации.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Доклад - до 1 сентября 2022 г.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Ответственный: Мишустин М.В.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4. Федеральному агентству по туризму совместно с автономной некоммерческой организацией "Россия - страна возможностей" разработать и реализовать образовательный модуль для управленческого персонала организаций, осуществляющих деятельность в сфере туризма и индустрии гостеприимства, а также для должностных лиц органов исполнительной власти субъектов Российской Федерации и органов местного самоуправления, осуществляющих полномочия в этой сфере.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Доклад - до 30 декабря 2022 г.</w:t>
      </w:r>
    </w:p>
    <w:p w:rsidR="003279E4" w:rsidRDefault="003279E4">
      <w:pPr>
        <w:pStyle w:val="ConsPlusNormal"/>
        <w:spacing w:before="200"/>
        <w:ind w:firstLine="540"/>
        <w:jc w:val="both"/>
      </w:pPr>
      <w:r>
        <w:t>Ответственные: Догузова З.В., Комиссаров А.Г.</w:t>
      </w:r>
    </w:p>
    <w:p w:rsidR="003279E4" w:rsidRDefault="003279E4">
      <w:pPr>
        <w:pStyle w:val="ConsPlusNormal"/>
        <w:jc w:val="both"/>
      </w:pPr>
    </w:p>
    <w:p w:rsidR="003279E4" w:rsidRDefault="003279E4">
      <w:pPr>
        <w:pStyle w:val="ConsPlusNormal"/>
        <w:jc w:val="both"/>
      </w:pPr>
    </w:p>
    <w:p w:rsidR="003279E4" w:rsidRDefault="003279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083" w:rsidRDefault="004C1083">
      <w:bookmarkStart w:id="0" w:name="_GoBack"/>
      <w:bookmarkEnd w:id="0"/>
    </w:p>
    <w:sectPr w:rsidR="004C1083" w:rsidSect="001C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E4"/>
    <w:rsid w:val="003279E4"/>
    <w:rsid w:val="004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79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7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9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79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7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Омельченко</dc:creator>
  <cp:lastModifiedBy>Валентина Омельченко</cp:lastModifiedBy>
  <cp:revision>1</cp:revision>
  <dcterms:created xsi:type="dcterms:W3CDTF">2022-08-10T11:42:00Z</dcterms:created>
  <dcterms:modified xsi:type="dcterms:W3CDTF">2022-08-10T11:43:00Z</dcterms:modified>
</cp:coreProperties>
</file>