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4F" w:rsidRDefault="00C00D4F" w:rsidP="00C00D4F">
      <w:pPr>
        <w:ind w:left="34"/>
        <w:jc w:val="center"/>
        <w:rPr>
          <w:sz w:val="24"/>
          <w:szCs w:val="24"/>
        </w:rPr>
      </w:pPr>
    </w:p>
    <w:p w:rsidR="00C00D4F" w:rsidRDefault="00C00D4F" w:rsidP="00C00D4F">
      <w:pPr>
        <w:ind w:left="34"/>
        <w:jc w:val="center"/>
        <w:rPr>
          <w:sz w:val="24"/>
          <w:szCs w:val="24"/>
        </w:rPr>
      </w:pPr>
    </w:p>
    <w:p w:rsidR="00C00D4F" w:rsidRDefault="00C00D4F" w:rsidP="00C00D4F">
      <w:pPr>
        <w:ind w:left="34"/>
        <w:jc w:val="center"/>
        <w:rPr>
          <w:sz w:val="24"/>
          <w:szCs w:val="24"/>
        </w:rPr>
      </w:pPr>
    </w:p>
    <w:p w:rsidR="00C00D4F" w:rsidRPr="002032ED" w:rsidRDefault="00C00D4F" w:rsidP="00C00D4F">
      <w:pPr>
        <w:ind w:left="34"/>
        <w:jc w:val="center"/>
        <w:rPr>
          <w:sz w:val="24"/>
          <w:szCs w:val="24"/>
        </w:rPr>
      </w:pPr>
      <w:r w:rsidRPr="002032ED">
        <w:rPr>
          <w:sz w:val="24"/>
          <w:szCs w:val="24"/>
        </w:rPr>
        <w:t>Муниципальное общеобразовательное учреждение</w:t>
      </w:r>
    </w:p>
    <w:p w:rsidR="00C00D4F" w:rsidRPr="002032ED" w:rsidRDefault="00C00D4F" w:rsidP="00C00D4F">
      <w:pPr>
        <w:pStyle w:val="21"/>
        <w:ind w:left="0" w:firstLine="0"/>
        <w:jc w:val="center"/>
        <w:rPr>
          <w:sz w:val="24"/>
          <w:szCs w:val="24"/>
        </w:rPr>
      </w:pPr>
      <w:r w:rsidRPr="002032ED">
        <w:rPr>
          <w:sz w:val="24"/>
          <w:szCs w:val="24"/>
        </w:rPr>
        <w:t>«</w:t>
      </w:r>
      <w:proofErr w:type="spellStart"/>
      <w:r w:rsidRPr="002032ED">
        <w:rPr>
          <w:sz w:val="24"/>
          <w:szCs w:val="24"/>
        </w:rPr>
        <w:t>Кораблинская</w:t>
      </w:r>
      <w:proofErr w:type="spellEnd"/>
      <w:r w:rsidRPr="002032ED">
        <w:rPr>
          <w:sz w:val="24"/>
          <w:szCs w:val="24"/>
        </w:rPr>
        <w:t xml:space="preserve"> средняя школа №1»</w:t>
      </w: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5.05pt,19.3pt" to="463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" strokeweight="1pt">
            <v:stroke joinstyle="miter"/>
            <w10:wrap type="topAndBottom"/>
          </v:line>
        </w:pict>
      </w:r>
    </w:p>
    <w:p w:rsidR="00C00D4F" w:rsidRPr="002032ED" w:rsidRDefault="00C00D4F" w:rsidP="00C00D4F">
      <w:pPr>
        <w:rPr>
          <w:b/>
          <w:sz w:val="24"/>
          <w:szCs w:val="24"/>
        </w:rPr>
      </w:pPr>
    </w:p>
    <w:p w:rsidR="00C00D4F" w:rsidRDefault="00C00D4F" w:rsidP="00C00D4F">
      <w:pPr>
        <w:pStyle w:val="Default"/>
        <w:jc w:val="center"/>
        <w:rPr>
          <w:b/>
          <w:sz w:val="48"/>
          <w:szCs w:val="48"/>
        </w:rPr>
      </w:pPr>
    </w:p>
    <w:p w:rsidR="00C00D4F" w:rsidRDefault="00C00D4F" w:rsidP="00C00D4F">
      <w:pPr>
        <w:pStyle w:val="Default"/>
        <w:jc w:val="center"/>
        <w:rPr>
          <w:b/>
          <w:sz w:val="48"/>
          <w:szCs w:val="48"/>
        </w:rPr>
      </w:pPr>
    </w:p>
    <w:p w:rsidR="00C00D4F" w:rsidRDefault="00C00D4F" w:rsidP="00C00D4F">
      <w:pPr>
        <w:pStyle w:val="Default"/>
        <w:jc w:val="center"/>
        <w:rPr>
          <w:b/>
          <w:sz w:val="48"/>
          <w:szCs w:val="48"/>
        </w:rPr>
      </w:pPr>
    </w:p>
    <w:p w:rsidR="00C00D4F" w:rsidRDefault="00C00D4F" w:rsidP="00C00D4F">
      <w:pPr>
        <w:pStyle w:val="Default"/>
        <w:jc w:val="center"/>
        <w:rPr>
          <w:b/>
          <w:sz w:val="48"/>
          <w:szCs w:val="48"/>
        </w:rPr>
      </w:pPr>
    </w:p>
    <w:p w:rsidR="00C00D4F" w:rsidRDefault="00C00D4F" w:rsidP="00C00D4F">
      <w:pPr>
        <w:pStyle w:val="Default"/>
        <w:jc w:val="center"/>
        <w:rPr>
          <w:b/>
          <w:sz w:val="48"/>
          <w:szCs w:val="48"/>
        </w:rPr>
      </w:pPr>
    </w:p>
    <w:p w:rsidR="00C00D4F" w:rsidRDefault="00C00D4F" w:rsidP="00C00D4F">
      <w:pPr>
        <w:pStyle w:val="Default"/>
        <w:jc w:val="center"/>
        <w:rPr>
          <w:b/>
          <w:sz w:val="48"/>
          <w:szCs w:val="48"/>
        </w:rPr>
      </w:pPr>
    </w:p>
    <w:p w:rsidR="00C00D4F" w:rsidRDefault="00C00D4F" w:rsidP="00C00D4F">
      <w:pPr>
        <w:pStyle w:val="Default"/>
        <w:jc w:val="center"/>
        <w:rPr>
          <w:b/>
          <w:sz w:val="48"/>
          <w:szCs w:val="48"/>
        </w:rPr>
      </w:pPr>
    </w:p>
    <w:p w:rsidR="00C00D4F" w:rsidRDefault="00C00D4F" w:rsidP="00C00D4F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Pr="00145699">
        <w:rPr>
          <w:b/>
          <w:sz w:val="48"/>
          <w:szCs w:val="48"/>
        </w:rPr>
        <w:t>лан реализации  программы</w:t>
      </w:r>
    </w:p>
    <w:p w:rsidR="00C00D4F" w:rsidRPr="00145699" w:rsidRDefault="00C00D4F" w:rsidP="00C00D4F">
      <w:pPr>
        <w:pStyle w:val="Default"/>
        <w:jc w:val="center"/>
        <w:rPr>
          <w:b/>
          <w:sz w:val="48"/>
          <w:szCs w:val="48"/>
        </w:rPr>
      </w:pPr>
      <w:r w:rsidRPr="00145699">
        <w:rPr>
          <w:b/>
          <w:sz w:val="48"/>
          <w:szCs w:val="48"/>
        </w:rPr>
        <w:t xml:space="preserve"> перехода школы в эффективный режим работы</w:t>
      </w:r>
    </w:p>
    <w:p w:rsidR="00C00D4F" w:rsidRPr="00145699" w:rsidRDefault="00C00D4F" w:rsidP="00C00D4F">
      <w:pPr>
        <w:rPr>
          <w:sz w:val="48"/>
          <w:szCs w:val="48"/>
        </w:rPr>
      </w:pPr>
    </w:p>
    <w:p w:rsidR="00C00D4F" w:rsidRPr="00145699" w:rsidRDefault="00C00D4F" w:rsidP="00C00D4F">
      <w:pPr>
        <w:pStyle w:val="Default"/>
        <w:spacing w:after="38"/>
        <w:ind w:firstLine="567"/>
        <w:jc w:val="center"/>
        <w:rPr>
          <w:b/>
          <w:sz w:val="48"/>
          <w:szCs w:val="48"/>
        </w:rPr>
      </w:pPr>
      <w:r w:rsidRPr="00145699">
        <w:rPr>
          <w:b/>
          <w:sz w:val="48"/>
          <w:szCs w:val="48"/>
        </w:rPr>
        <w:t>на 201</w:t>
      </w:r>
      <w:r>
        <w:rPr>
          <w:b/>
          <w:sz w:val="48"/>
          <w:szCs w:val="48"/>
        </w:rPr>
        <w:t>8</w:t>
      </w:r>
      <w:r w:rsidRPr="00145699">
        <w:rPr>
          <w:b/>
          <w:sz w:val="48"/>
          <w:szCs w:val="48"/>
        </w:rPr>
        <w:t>-201</w:t>
      </w:r>
      <w:r>
        <w:rPr>
          <w:b/>
          <w:sz w:val="48"/>
          <w:szCs w:val="48"/>
        </w:rPr>
        <w:t>9</w:t>
      </w:r>
      <w:r w:rsidRPr="00145699">
        <w:rPr>
          <w:b/>
          <w:sz w:val="48"/>
          <w:szCs w:val="48"/>
        </w:rPr>
        <w:t xml:space="preserve"> </w:t>
      </w:r>
      <w:proofErr w:type="spellStart"/>
      <w:r w:rsidRPr="00145699">
        <w:rPr>
          <w:b/>
          <w:sz w:val="48"/>
          <w:szCs w:val="48"/>
        </w:rPr>
        <w:t>уч</w:t>
      </w:r>
      <w:proofErr w:type="spellEnd"/>
      <w:r w:rsidRPr="00145699">
        <w:rPr>
          <w:b/>
          <w:sz w:val="48"/>
          <w:szCs w:val="48"/>
        </w:rPr>
        <w:t xml:space="preserve"> год</w:t>
      </w: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C00D4F" w:rsidRPr="00F079A4" w:rsidRDefault="00C00D4F" w:rsidP="00C00D4F">
      <w:pPr>
        <w:pStyle w:val="Default"/>
        <w:spacing w:after="38"/>
        <w:ind w:firstLine="567"/>
        <w:jc w:val="center"/>
        <w:rPr>
          <w:b/>
          <w:sz w:val="20"/>
          <w:szCs w:val="20"/>
        </w:rPr>
      </w:pPr>
      <w:r w:rsidRPr="00F079A4">
        <w:rPr>
          <w:b/>
          <w:sz w:val="20"/>
          <w:szCs w:val="20"/>
        </w:rPr>
        <w:lastRenderedPageBreak/>
        <w:t>Детализированный план реализации по каждому из приоритетов</w:t>
      </w:r>
    </w:p>
    <w:p w:rsidR="00C00D4F" w:rsidRPr="00F079A4" w:rsidRDefault="00C00D4F" w:rsidP="00C00D4F">
      <w:pPr>
        <w:pStyle w:val="Default"/>
        <w:spacing w:after="38"/>
        <w:ind w:firstLine="567"/>
        <w:rPr>
          <w:b/>
          <w:sz w:val="20"/>
          <w:szCs w:val="20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678"/>
        <w:gridCol w:w="3685"/>
        <w:gridCol w:w="1418"/>
        <w:gridCol w:w="1276"/>
      </w:tblGrid>
      <w:tr w:rsidR="00C00D4F" w:rsidRPr="00F079A4" w:rsidTr="00491917">
        <w:trPr>
          <w:trHeight w:val="467"/>
        </w:trPr>
        <w:tc>
          <w:tcPr>
            <w:tcW w:w="4678" w:type="dxa"/>
          </w:tcPr>
          <w:p w:rsidR="00C00D4F" w:rsidRPr="00F079A4" w:rsidRDefault="00C00D4F" w:rsidP="00491917">
            <w:pPr>
              <w:jc w:val="center"/>
              <w:rPr>
                <w:b/>
              </w:rPr>
            </w:pPr>
            <w:r w:rsidRPr="00F079A4">
              <w:rPr>
                <w:b/>
              </w:rPr>
              <w:t>Вид работ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jc w:val="center"/>
              <w:rPr>
                <w:b/>
              </w:rPr>
            </w:pPr>
            <w:r w:rsidRPr="00F079A4">
              <w:rPr>
                <w:b/>
              </w:rPr>
              <w:t>Планируемый результат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  <w:rPr>
                <w:b/>
              </w:rPr>
            </w:pPr>
            <w:r w:rsidRPr="00F079A4">
              <w:rPr>
                <w:b/>
              </w:rPr>
              <w:t>Сроки выполнения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jc w:val="center"/>
              <w:rPr>
                <w:b/>
              </w:rPr>
            </w:pPr>
            <w:r w:rsidRPr="00F079A4">
              <w:rPr>
                <w:b/>
              </w:rPr>
              <w:t>Ответственные</w:t>
            </w:r>
          </w:p>
        </w:tc>
      </w:tr>
      <w:tr w:rsidR="00C00D4F" w:rsidRPr="00F079A4" w:rsidTr="00491917">
        <w:trPr>
          <w:trHeight w:val="467"/>
        </w:trPr>
        <w:tc>
          <w:tcPr>
            <w:tcW w:w="11057" w:type="dxa"/>
            <w:gridSpan w:val="4"/>
          </w:tcPr>
          <w:p w:rsidR="00C00D4F" w:rsidRPr="00F079A4" w:rsidRDefault="00C00D4F" w:rsidP="00491917">
            <w:pPr>
              <w:jc w:val="center"/>
              <w:rPr>
                <w:b/>
              </w:rPr>
            </w:pPr>
            <w:r w:rsidRPr="00F079A4">
              <w:rPr>
                <w:b/>
              </w:rPr>
              <w:t xml:space="preserve">Приоритет 1. </w:t>
            </w:r>
            <w:proofErr w:type="spellStart"/>
            <w:proofErr w:type="gramStart"/>
            <w:r w:rsidRPr="00F079A4">
              <w:rPr>
                <w:b/>
              </w:rPr>
              <w:t>Икт-компетенции</w:t>
            </w:r>
            <w:proofErr w:type="spellEnd"/>
            <w:proofErr w:type="gramEnd"/>
            <w:r w:rsidRPr="00F079A4">
              <w:rPr>
                <w:b/>
              </w:rPr>
              <w:t xml:space="preserve"> участников образовательного процесса, развитие кадрового потенциала.</w:t>
            </w:r>
          </w:p>
        </w:tc>
      </w:tr>
      <w:tr w:rsidR="00C00D4F" w:rsidRPr="00F079A4" w:rsidTr="00491917">
        <w:trPr>
          <w:trHeight w:val="203"/>
        </w:trPr>
        <w:tc>
          <w:tcPr>
            <w:tcW w:w="11057" w:type="dxa"/>
            <w:gridSpan w:val="4"/>
          </w:tcPr>
          <w:p w:rsidR="00C00D4F" w:rsidRPr="00F079A4" w:rsidRDefault="00C00D4F" w:rsidP="00491917">
            <w:pPr>
              <w:jc w:val="center"/>
            </w:pPr>
          </w:p>
        </w:tc>
      </w:tr>
      <w:tr w:rsidR="00C00D4F" w:rsidRPr="00F079A4" w:rsidTr="00491917">
        <w:trPr>
          <w:trHeight w:val="1823"/>
        </w:trPr>
        <w:tc>
          <w:tcPr>
            <w:tcW w:w="4678" w:type="dxa"/>
            <w:tcBorders>
              <w:left w:val="single" w:sz="4" w:space="0" w:color="auto"/>
            </w:tcBorders>
          </w:tcPr>
          <w:p w:rsidR="00C00D4F" w:rsidRPr="00F079A4" w:rsidRDefault="000179C2" w:rsidP="00491917">
            <w:pPr>
              <w:rPr>
                <w:b/>
              </w:rPr>
            </w:pPr>
            <w:r>
              <w:rPr>
                <w:b/>
              </w:rPr>
              <w:t>1</w:t>
            </w:r>
            <w:r w:rsidR="00C00D4F" w:rsidRPr="00F079A4">
              <w:rPr>
                <w:b/>
              </w:rPr>
              <w:t xml:space="preserve">. </w:t>
            </w:r>
            <w:r w:rsidR="00C00D4F" w:rsidRPr="00F079A4">
              <w:t>Семинары:</w:t>
            </w:r>
          </w:p>
          <w:p w:rsidR="00C00D4F" w:rsidRPr="00F079A4" w:rsidRDefault="00C00D4F" w:rsidP="00491917">
            <w:r w:rsidRPr="00F079A4">
              <w:t>- Интерактивность как возможность взаимодействия участников образовательного процесса.</w:t>
            </w:r>
          </w:p>
          <w:p w:rsidR="00C00D4F" w:rsidRPr="00F079A4" w:rsidRDefault="00C00D4F" w:rsidP="00491917">
            <w:r w:rsidRPr="00F079A4">
              <w:t>- Возможности современных ИКТ технологий в развитии мотиваций и познавательной активности обучающихся.</w:t>
            </w:r>
          </w:p>
        </w:tc>
        <w:tc>
          <w:tcPr>
            <w:tcW w:w="3685" w:type="dxa"/>
          </w:tcPr>
          <w:p w:rsidR="00C00D4F" w:rsidRPr="00F079A4" w:rsidRDefault="00C00D4F" w:rsidP="00491917">
            <w:r w:rsidRPr="00F079A4">
              <w:t>Создание условий для интерактивного взаимодействия на уроках и во внеурочной деятельности</w:t>
            </w:r>
          </w:p>
          <w:p w:rsidR="00C00D4F" w:rsidRPr="00F079A4" w:rsidRDefault="00C00D4F" w:rsidP="00491917">
            <w:r w:rsidRPr="00F079A4">
              <w:t xml:space="preserve">Включение </w:t>
            </w:r>
            <w:proofErr w:type="gramStart"/>
            <w:r w:rsidRPr="00F079A4">
              <w:t>обучающихся</w:t>
            </w:r>
            <w:proofErr w:type="gramEnd"/>
            <w:r w:rsidRPr="00F079A4">
              <w:t xml:space="preserve"> в активный процесс интернет - образования и самообразования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</w:pPr>
          </w:p>
        </w:tc>
        <w:tc>
          <w:tcPr>
            <w:tcW w:w="1276" w:type="dxa"/>
          </w:tcPr>
          <w:p w:rsidR="00C00D4F" w:rsidRPr="00F079A4" w:rsidRDefault="00C00D4F" w:rsidP="00491917">
            <w:pPr>
              <w:rPr>
                <w:sz w:val="16"/>
                <w:szCs w:val="16"/>
              </w:rPr>
            </w:pPr>
            <w:r w:rsidRPr="00F079A4">
              <w:rPr>
                <w:sz w:val="16"/>
                <w:szCs w:val="16"/>
              </w:rPr>
              <w:t>Учитель информатики</w:t>
            </w:r>
          </w:p>
          <w:p w:rsidR="00C00D4F" w:rsidRPr="00F079A4" w:rsidRDefault="00C00D4F" w:rsidP="00491917">
            <w:r w:rsidRPr="00F079A4">
              <w:rPr>
                <w:sz w:val="16"/>
                <w:szCs w:val="16"/>
              </w:rPr>
              <w:t>Заместитель директора по УВР, учителя-новаторы</w:t>
            </w:r>
            <w:r w:rsidRPr="00F079A4">
              <w:t>.</w:t>
            </w:r>
          </w:p>
        </w:tc>
      </w:tr>
      <w:tr w:rsidR="00C00D4F" w:rsidRPr="00F079A4" w:rsidTr="00491917">
        <w:tc>
          <w:tcPr>
            <w:tcW w:w="11057" w:type="dxa"/>
            <w:gridSpan w:val="4"/>
          </w:tcPr>
          <w:p w:rsidR="00C00D4F" w:rsidRPr="00F079A4" w:rsidRDefault="00C00D4F" w:rsidP="00491917">
            <w:r w:rsidRPr="00F079A4">
              <w:rPr>
                <w:b/>
              </w:rPr>
              <w:t>Приоритет 2. Предметные результаты по математике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491917">
            <w:pPr>
              <w:rPr>
                <w:bCs/>
              </w:rPr>
            </w:pPr>
            <w:r w:rsidRPr="00F079A4">
              <w:rPr>
                <w:bCs/>
              </w:rPr>
              <w:t>1. Анализ запросов учителей математики по повышению квалификации.</w:t>
            </w:r>
          </w:p>
          <w:p w:rsidR="00C00D4F" w:rsidRPr="00F079A4" w:rsidRDefault="00C00D4F" w:rsidP="00491917">
            <w:pPr>
              <w:rPr>
                <w:b/>
              </w:rPr>
            </w:pPr>
            <w:r w:rsidRPr="00F079A4">
              <w:rPr>
                <w:bCs/>
              </w:rPr>
              <w:t>Оформление заявки на курсы повышения квалификации и переподготовку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b/>
              </w:rPr>
            </w:pPr>
            <w:r w:rsidRPr="00F079A4">
              <w:rPr>
                <w:rFonts w:eastAsia="Calibri"/>
                <w:noProof/>
                <w:color w:val="000000"/>
              </w:rPr>
              <w:t>Оформлена заявка на предметное ПК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</w:pPr>
            <w:r w:rsidRPr="00F079A4">
              <w:t>1 год</w:t>
            </w:r>
          </w:p>
          <w:p w:rsidR="00C00D4F" w:rsidRPr="00F079A4" w:rsidRDefault="00C00D4F" w:rsidP="00491917">
            <w:pPr>
              <w:jc w:val="center"/>
            </w:pPr>
            <w:r w:rsidRPr="00F079A4">
              <w:t>1 полугодие</w:t>
            </w:r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Зам.                          директора по УВР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861AE9">
            <w:r w:rsidRPr="00F079A4">
              <w:t>2. Мотивация педагогов</w:t>
            </w:r>
            <w:r>
              <w:t xml:space="preserve"> по использованию</w:t>
            </w:r>
            <w:r w:rsidRPr="00F079A4">
              <w:t xml:space="preserve"> эффективны</w:t>
            </w:r>
            <w:r w:rsidR="00861AE9">
              <w:t>х</w:t>
            </w:r>
            <w:r w:rsidRPr="00F079A4">
              <w:t xml:space="preserve"> методик</w:t>
            </w:r>
            <w:r w:rsidR="00861AE9">
              <w:t xml:space="preserve"> </w:t>
            </w:r>
            <w:r w:rsidRPr="00F079A4">
              <w:t>обучения</w:t>
            </w:r>
          </w:p>
        </w:tc>
        <w:tc>
          <w:tcPr>
            <w:tcW w:w="3685" w:type="dxa"/>
          </w:tcPr>
          <w:p w:rsidR="00C00D4F" w:rsidRPr="00F079A4" w:rsidRDefault="00C00D4F" w:rsidP="00861AE9">
            <w:r w:rsidRPr="00F079A4">
              <w:t xml:space="preserve">Пройдены соответствующие курсы. </w:t>
            </w:r>
            <w:r w:rsidR="00861AE9">
              <w:t>Р</w:t>
            </w:r>
            <w:r w:rsidRPr="00F079A4">
              <w:t>азработана система мотивации педагогов на освоение эффективных программ.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</w:pPr>
            <w:r w:rsidRPr="00F079A4">
              <w:t>1 год</w:t>
            </w:r>
          </w:p>
          <w:p w:rsidR="00C00D4F" w:rsidRPr="00F079A4" w:rsidRDefault="00C00D4F" w:rsidP="00491917">
            <w:pPr>
              <w:jc w:val="center"/>
            </w:pPr>
            <w:r w:rsidRPr="00F079A4">
              <w:t>1, 2 полугодие</w:t>
            </w:r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Администрация</w:t>
            </w:r>
          </w:p>
          <w:p w:rsidR="00C00D4F" w:rsidRPr="00F079A4" w:rsidRDefault="00C00D4F" w:rsidP="00491917">
            <w:r w:rsidRPr="00F079A4">
              <w:t>школы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491917">
            <w:r w:rsidRPr="00F079A4">
              <w:t xml:space="preserve">3.Диагностика и определение обучающихся, </w:t>
            </w:r>
            <w:proofErr w:type="gramStart"/>
            <w:r w:rsidRPr="00F079A4">
              <w:t>которые</w:t>
            </w:r>
            <w:proofErr w:type="gramEnd"/>
            <w:r w:rsidRPr="00F079A4">
              <w:t xml:space="preserve"> нуждаются в дополнительных занятиях по математике.</w:t>
            </w:r>
          </w:p>
        </w:tc>
        <w:tc>
          <w:tcPr>
            <w:tcW w:w="3685" w:type="dxa"/>
          </w:tcPr>
          <w:p w:rsidR="00C00D4F" w:rsidRPr="00F079A4" w:rsidRDefault="00C00D4F" w:rsidP="00491917">
            <w:r w:rsidRPr="00F079A4">
              <w:t>Обучающиеся выявлены</w:t>
            </w:r>
          </w:p>
        </w:tc>
        <w:tc>
          <w:tcPr>
            <w:tcW w:w="1418" w:type="dxa"/>
          </w:tcPr>
          <w:p w:rsidR="00C00D4F" w:rsidRPr="00F079A4" w:rsidRDefault="00861AE9" w:rsidP="00491917">
            <w:pPr>
              <w:jc w:val="center"/>
            </w:pPr>
            <w:r>
              <w:t xml:space="preserve">Сентябрь, октябрь, </w:t>
            </w:r>
            <w:proofErr w:type="spellStart"/>
            <w:r>
              <w:t>янваь</w:t>
            </w:r>
            <w:proofErr w:type="spellEnd"/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Заместитель директора по УВР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491917">
            <w:pPr>
              <w:rPr>
                <w:b/>
              </w:rPr>
            </w:pPr>
            <w:r w:rsidRPr="00F079A4">
              <w:t>4.Создание нормативно-документального и информационно-методического обеспечения деятельности по повышению качества подготовки к ЕГЭ</w:t>
            </w:r>
          </w:p>
        </w:tc>
        <w:tc>
          <w:tcPr>
            <w:tcW w:w="3685" w:type="dxa"/>
          </w:tcPr>
          <w:p w:rsidR="00C00D4F" w:rsidRPr="00F079A4" w:rsidRDefault="00C00D4F" w:rsidP="00491917">
            <w:r w:rsidRPr="00F079A4">
              <w:t>Средний бал ЕГЭ выпускников школы по математике не ниже среднего по району и области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  <w:rPr>
                <w:b/>
              </w:rPr>
            </w:pPr>
            <w:r w:rsidRPr="00F079A4">
              <w:t>1 полугодие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rPr>
                <w:b/>
              </w:rPr>
            </w:pP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491917">
            <w:r w:rsidRPr="00F079A4">
              <w:t xml:space="preserve">5. Использование </w:t>
            </w:r>
            <w:proofErr w:type="gramStart"/>
            <w:r w:rsidRPr="00F079A4">
              <w:t>современных</w:t>
            </w:r>
            <w:proofErr w:type="gramEnd"/>
            <w:r w:rsidRPr="00F079A4">
              <w:t xml:space="preserve"> развивающих технологии обучения </w:t>
            </w:r>
          </w:p>
        </w:tc>
        <w:tc>
          <w:tcPr>
            <w:tcW w:w="3685" w:type="dxa"/>
          </w:tcPr>
          <w:p w:rsidR="00C00D4F" w:rsidRPr="00F079A4" w:rsidRDefault="00C00D4F" w:rsidP="00491917">
            <w:proofErr w:type="spellStart"/>
            <w:r w:rsidRPr="00F079A4">
              <w:t>Справляемость</w:t>
            </w:r>
            <w:proofErr w:type="spellEnd"/>
            <w:r w:rsidRPr="00F079A4">
              <w:t xml:space="preserve"> по итогам промежуточной аттестации 100%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</w:pPr>
            <w:r w:rsidRPr="00F079A4">
              <w:t>в течение года</w:t>
            </w:r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Учителя математики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491917">
            <w:pPr>
              <w:rPr>
                <w:noProof/>
                <w:color w:val="000000"/>
              </w:rPr>
            </w:pPr>
            <w:r w:rsidRPr="00F079A4">
              <w:rPr>
                <w:noProof/>
                <w:color w:val="000000"/>
              </w:rPr>
              <w:t>6. Привлечение родителей к сотрудничеству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bCs/>
              </w:rPr>
            </w:pPr>
            <w:r w:rsidRPr="00F079A4">
              <w:rPr>
                <w:bCs/>
              </w:rPr>
              <w:t>Организованы курсы родительского просвещения: по проблемам повышения качества образования, семейного воспитания.</w:t>
            </w:r>
          </w:p>
        </w:tc>
        <w:tc>
          <w:tcPr>
            <w:tcW w:w="1418" w:type="dxa"/>
          </w:tcPr>
          <w:p w:rsidR="00C00D4F" w:rsidRPr="00F079A4" w:rsidRDefault="00861AE9" w:rsidP="0049191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ноябрь</w:t>
            </w:r>
          </w:p>
          <w:p w:rsidR="00C00D4F" w:rsidRPr="00F079A4" w:rsidRDefault="00C00D4F" w:rsidP="00491917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76" w:type="dxa"/>
          </w:tcPr>
          <w:p w:rsidR="00C00D4F" w:rsidRPr="00F079A4" w:rsidRDefault="00C00D4F" w:rsidP="00491917">
            <w:pPr>
              <w:rPr>
                <w:noProof/>
                <w:color w:val="000000"/>
              </w:rPr>
            </w:pPr>
            <w:r w:rsidRPr="00F079A4">
              <w:rPr>
                <w:noProof/>
                <w:color w:val="000000"/>
              </w:rPr>
              <w:t xml:space="preserve">Администрация, классные руководители 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491917">
            <w:pPr>
              <w:rPr>
                <w:bCs/>
              </w:rPr>
            </w:pPr>
            <w:r w:rsidRPr="00F079A4">
              <w:rPr>
                <w:bCs/>
              </w:rPr>
              <w:t>7.  Работа классного руководителя</w:t>
            </w:r>
          </w:p>
          <w:p w:rsidR="00C00D4F" w:rsidRPr="00F079A4" w:rsidRDefault="00C00D4F" w:rsidP="00491917"/>
        </w:tc>
        <w:tc>
          <w:tcPr>
            <w:tcW w:w="3685" w:type="dxa"/>
          </w:tcPr>
          <w:p w:rsidR="00C00D4F" w:rsidRPr="00F079A4" w:rsidRDefault="00C00D4F" w:rsidP="00491917">
            <w:pPr>
              <w:rPr>
                <w:bCs/>
              </w:rPr>
            </w:pPr>
            <w:r w:rsidRPr="00F079A4">
              <w:rPr>
                <w:bCs/>
              </w:rPr>
              <w:t>Проведены циклы классных часов «Учись учиться» 1-11 классы.</w:t>
            </w:r>
          </w:p>
          <w:p w:rsidR="00C00D4F" w:rsidRPr="00F079A4" w:rsidRDefault="00C00D4F" w:rsidP="00491917">
            <w:pPr>
              <w:rPr>
                <w:bCs/>
              </w:rPr>
            </w:pPr>
            <w:r w:rsidRPr="00F079A4">
              <w:rPr>
                <w:bCs/>
              </w:rPr>
              <w:t xml:space="preserve">Ведение </w:t>
            </w:r>
            <w:proofErr w:type="spellStart"/>
            <w:r w:rsidRPr="00F079A4">
              <w:rPr>
                <w:bCs/>
              </w:rPr>
              <w:t>портфолио</w:t>
            </w:r>
            <w:proofErr w:type="spellEnd"/>
            <w:r w:rsidRPr="00F079A4">
              <w:rPr>
                <w:bCs/>
              </w:rPr>
              <w:t xml:space="preserve"> обучающихся как средство мотивации учеников.</w:t>
            </w:r>
          </w:p>
        </w:tc>
        <w:tc>
          <w:tcPr>
            <w:tcW w:w="1418" w:type="dxa"/>
          </w:tcPr>
          <w:p w:rsidR="00C00D4F" w:rsidRPr="00F079A4" w:rsidRDefault="00861AE9" w:rsidP="0049191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 течении года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rPr>
                <w:noProof/>
                <w:color w:val="000000"/>
              </w:rPr>
            </w:pPr>
            <w:r w:rsidRPr="00F079A4">
              <w:rPr>
                <w:noProof/>
                <w:color w:val="000000"/>
              </w:rPr>
              <w:t xml:space="preserve">Классные руководители </w:t>
            </w:r>
          </w:p>
          <w:p w:rsidR="00C00D4F" w:rsidRPr="00F079A4" w:rsidRDefault="00C00D4F" w:rsidP="00491917">
            <w:pPr>
              <w:rPr>
                <w:noProof/>
                <w:color w:val="000000"/>
              </w:rPr>
            </w:pPr>
          </w:p>
        </w:tc>
      </w:tr>
      <w:tr w:rsidR="00C00D4F" w:rsidRPr="00F079A4" w:rsidTr="00491917">
        <w:trPr>
          <w:trHeight w:val="2833"/>
        </w:trPr>
        <w:tc>
          <w:tcPr>
            <w:tcW w:w="4678" w:type="dxa"/>
          </w:tcPr>
          <w:p w:rsidR="00C00D4F" w:rsidRPr="00861AE9" w:rsidRDefault="00C00D4F" w:rsidP="00491917">
            <w:pPr>
              <w:rPr>
                <w:noProof/>
              </w:rPr>
            </w:pPr>
            <w:r w:rsidRPr="00861AE9">
              <w:rPr>
                <w:noProof/>
              </w:rPr>
              <w:t>8. Обучающие семинары:</w:t>
            </w:r>
          </w:p>
          <w:p w:rsidR="00C00D4F" w:rsidRPr="00861AE9" w:rsidRDefault="00861AE9" w:rsidP="00491917">
            <w:pPr>
              <w:rPr>
                <w:noProof/>
              </w:rPr>
            </w:pPr>
            <w:r w:rsidRPr="00861AE9">
              <w:rPr>
                <w:noProof/>
              </w:rPr>
              <w:t>1. Участие в вебинаах по</w:t>
            </w:r>
            <w:r>
              <w:rPr>
                <w:noProof/>
              </w:rPr>
              <w:t xml:space="preserve"> вопросам</w:t>
            </w:r>
            <w:r w:rsidRPr="00861AE9">
              <w:rPr>
                <w:noProof/>
              </w:rPr>
              <w:t xml:space="preserve"> повышени</w:t>
            </w:r>
            <w:r>
              <w:rPr>
                <w:noProof/>
              </w:rPr>
              <w:t>я</w:t>
            </w:r>
            <w:r w:rsidRPr="00861AE9">
              <w:rPr>
                <w:noProof/>
              </w:rPr>
              <w:t xml:space="preserve"> качества образования</w:t>
            </w:r>
          </w:p>
          <w:p w:rsidR="00861AE9" w:rsidRPr="00861AE9" w:rsidRDefault="00861AE9" w:rsidP="00861AE9">
            <w:pPr>
              <w:jc w:val="both"/>
              <w:rPr>
                <w:noProof/>
              </w:rPr>
            </w:pPr>
            <w:r w:rsidRPr="00861AE9">
              <w:t>2. Проведение обучающих семинаров по применению современных педагогических технологий и последующее консультирование по организации команды обучающих учителей, владеющих технологией эффективного преподавания (интернет консультации) в части мероприятий взаимодействия со школами - наставниками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bCs/>
              </w:rPr>
            </w:pPr>
            <w:r w:rsidRPr="00F079A4">
              <w:rPr>
                <w:bCs/>
              </w:rPr>
              <w:t>Типы мотивации и формы активизации познавательной деятельности применены на уроках.</w:t>
            </w:r>
          </w:p>
          <w:p w:rsidR="00C00D4F" w:rsidRPr="00F079A4" w:rsidRDefault="00C00D4F" w:rsidP="00491917">
            <w:pPr>
              <w:rPr>
                <w:bCs/>
              </w:rPr>
            </w:pPr>
          </w:p>
          <w:p w:rsidR="00C00D4F" w:rsidRPr="00F079A4" w:rsidRDefault="00C00D4F" w:rsidP="00491917">
            <w:pPr>
              <w:rPr>
                <w:bCs/>
              </w:rPr>
            </w:pPr>
            <w:r w:rsidRPr="00F079A4">
              <w:rPr>
                <w:bCs/>
              </w:rPr>
              <w:t>На уроках используются современные образовательные технологии</w:t>
            </w:r>
          </w:p>
          <w:p w:rsidR="00C00D4F" w:rsidRPr="00F079A4" w:rsidRDefault="00C00D4F" w:rsidP="00491917">
            <w:pPr>
              <w:rPr>
                <w:bCs/>
              </w:rPr>
            </w:pPr>
          </w:p>
          <w:p w:rsidR="00C00D4F" w:rsidRPr="00F079A4" w:rsidRDefault="00C00D4F" w:rsidP="00491917">
            <w:pPr>
              <w:rPr>
                <w:bCs/>
              </w:rPr>
            </w:pPr>
            <w:r w:rsidRPr="00F079A4">
              <w:rPr>
                <w:bCs/>
              </w:rPr>
              <w:t xml:space="preserve">Разработаны единые требования оценивания результатов деятельности обучающихся, сконцентрированы усилия педагогического коллектива на проблемных темах учебной программы. </w:t>
            </w:r>
          </w:p>
        </w:tc>
        <w:tc>
          <w:tcPr>
            <w:tcW w:w="1418" w:type="dxa"/>
          </w:tcPr>
          <w:p w:rsidR="00C00D4F" w:rsidRPr="00F079A4" w:rsidRDefault="00861AE9" w:rsidP="0049191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 течении года</w:t>
            </w:r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Администрация</w:t>
            </w:r>
          </w:p>
        </w:tc>
      </w:tr>
      <w:tr w:rsidR="00C00D4F" w:rsidRPr="00F079A4" w:rsidTr="000179C2">
        <w:trPr>
          <w:trHeight w:val="983"/>
        </w:trPr>
        <w:tc>
          <w:tcPr>
            <w:tcW w:w="4678" w:type="dxa"/>
          </w:tcPr>
          <w:p w:rsidR="00C00D4F" w:rsidRPr="00F079A4" w:rsidRDefault="00C00D4F" w:rsidP="00491917">
            <w:pPr>
              <w:rPr>
                <w:b/>
              </w:rPr>
            </w:pPr>
            <w:r w:rsidRPr="00F079A4">
              <w:t xml:space="preserve">9.  Формирование учебного плана школы, </w:t>
            </w:r>
            <w:r w:rsidR="00861AE9">
              <w:t>(</w:t>
            </w:r>
            <w:r w:rsidRPr="00F079A4">
              <w:t>из школьного компонента добавляем часы на математику).</w:t>
            </w:r>
          </w:p>
        </w:tc>
        <w:tc>
          <w:tcPr>
            <w:tcW w:w="3685" w:type="dxa"/>
          </w:tcPr>
          <w:p w:rsidR="00C00D4F" w:rsidRPr="00F079A4" w:rsidRDefault="00C00D4F" w:rsidP="00491917">
            <w:r w:rsidRPr="00F079A4">
              <w:t xml:space="preserve">Элективный предмет </w:t>
            </w:r>
          </w:p>
          <w:p w:rsidR="00C00D4F" w:rsidRPr="00F079A4" w:rsidRDefault="00C00D4F" w:rsidP="00491917">
            <w:r w:rsidRPr="00F079A4">
              <w:t>10 класс (1 час)</w:t>
            </w:r>
          </w:p>
          <w:p w:rsidR="00C00D4F" w:rsidRPr="00F079A4" w:rsidRDefault="00C00D4F" w:rsidP="00491917">
            <w:r w:rsidRPr="00F079A4">
              <w:t xml:space="preserve">Элективный предмет </w:t>
            </w:r>
          </w:p>
          <w:p w:rsidR="00C00D4F" w:rsidRPr="00F079A4" w:rsidRDefault="00C00D4F" w:rsidP="00491917">
            <w:r w:rsidRPr="00F079A4">
              <w:t>11 класс (1 час)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</w:pPr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Директор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0179C2">
            <w:pPr>
              <w:rPr>
                <w:b/>
              </w:rPr>
            </w:pPr>
            <w:r w:rsidRPr="00F079A4">
              <w:rPr>
                <w:bCs/>
              </w:rPr>
              <w:t>1</w:t>
            </w:r>
            <w:r w:rsidR="000179C2">
              <w:rPr>
                <w:bCs/>
              </w:rPr>
              <w:t>0</w:t>
            </w:r>
            <w:r w:rsidRPr="00F079A4">
              <w:rPr>
                <w:bCs/>
              </w:rPr>
              <w:t>. Мониторинг результатов</w:t>
            </w:r>
            <w:r w:rsidRPr="00F079A4">
              <w:t xml:space="preserve"> учебной деятельности обучающихся по математике </w:t>
            </w:r>
            <w:r w:rsidRPr="00F079A4">
              <w:rPr>
                <w:iCs/>
              </w:rPr>
              <w:t xml:space="preserve">(анализ видов оценки, применяемых учителем, системность этой работы, </w:t>
            </w:r>
            <w:r w:rsidRPr="00F079A4">
              <w:rPr>
                <w:iCs/>
              </w:rPr>
              <w:lastRenderedPageBreak/>
              <w:t>анализ результатов контрольных работ, тестов, срезов по предмету).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spacing w:after="200"/>
              <w:rPr>
                <w:rFonts w:eastAsia="Calibri"/>
                <w:noProof/>
              </w:rPr>
            </w:pPr>
            <w:r w:rsidRPr="00F079A4">
              <w:rPr>
                <w:rFonts w:eastAsia="Calibri"/>
                <w:noProof/>
              </w:rPr>
              <w:lastRenderedPageBreak/>
              <w:t xml:space="preserve">Сконцентрированы усилия педагогического коллектива на проблемных  темах учебной </w:t>
            </w:r>
            <w:r w:rsidRPr="00F079A4">
              <w:rPr>
                <w:rFonts w:eastAsia="Calibri"/>
                <w:noProof/>
              </w:rPr>
              <w:lastRenderedPageBreak/>
              <w:t>программы, требующих особого внимания.</w:t>
            </w:r>
          </w:p>
          <w:p w:rsidR="00C00D4F" w:rsidRPr="00F079A4" w:rsidRDefault="00C00D4F" w:rsidP="00491917">
            <w:pPr>
              <w:rPr>
                <w:b/>
              </w:rPr>
            </w:pPr>
            <w:r w:rsidRPr="00F079A4">
              <w:rPr>
                <w:rFonts w:eastAsia="Calibri"/>
                <w:noProof/>
              </w:rPr>
              <w:t>Корректировка плана мероприятий по повышению качества обучения по математике.</w:t>
            </w:r>
          </w:p>
        </w:tc>
        <w:tc>
          <w:tcPr>
            <w:tcW w:w="1418" w:type="dxa"/>
          </w:tcPr>
          <w:p w:rsidR="00C00D4F" w:rsidRPr="00F079A4" w:rsidRDefault="00C00D4F" w:rsidP="00C00D4F">
            <w:pPr>
              <w:jc w:val="center"/>
            </w:pPr>
            <w:r>
              <w:lastRenderedPageBreak/>
              <w:t>Сентябрь, январь</w:t>
            </w:r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Заместитель директора по УВР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0179C2">
            <w:pPr>
              <w:rPr>
                <w:noProof/>
              </w:rPr>
            </w:pPr>
            <w:r w:rsidRPr="00F079A4">
              <w:rPr>
                <w:noProof/>
              </w:rPr>
              <w:lastRenderedPageBreak/>
              <w:t>1</w:t>
            </w:r>
            <w:r w:rsidR="000179C2">
              <w:rPr>
                <w:noProof/>
              </w:rPr>
              <w:t>1</w:t>
            </w:r>
            <w:r w:rsidRPr="00F079A4">
              <w:rPr>
                <w:noProof/>
              </w:rPr>
              <w:t>. Организация и проведение школьного этапа олимпиады школьников, в том числе  по математике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>Доля учащихся, принявших участие -  не менее 5% от общего количества учащихся в ОУ</w:t>
            </w:r>
          </w:p>
        </w:tc>
        <w:tc>
          <w:tcPr>
            <w:tcW w:w="1418" w:type="dxa"/>
          </w:tcPr>
          <w:p w:rsidR="00C00D4F" w:rsidRPr="00F079A4" w:rsidRDefault="00861AE9" w:rsidP="00491917">
            <w:pPr>
              <w:jc w:val="center"/>
              <w:rPr>
                <w:noProof/>
              </w:rPr>
            </w:pPr>
            <w:r>
              <w:rPr>
                <w:noProof/>
              </w:rPr>
              <w:t>Октябрь, ноябрь</w:t>
            </w:r>
          </w:p>
          <w:p w:rsidR="00C00D4F" w:rsidRPr="00F079A4" w:rsidRDefault="00C00D4F" w:rsidP="00491917">
            <w:pPr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>Зам. директора по УВР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0179C2">
            <w:pPr>
              <w:rPr>
                <w:rFonts w:eastAsia="Calibri"/>
                <w:lang w:eastAsia="en-US"/>
              </w:rPr>
            </w:pPr>
            <w:r w:rsidRPr="00F079A4">
              <w:rPr>
                <w:rFonts w:eastAsia="Calibri"/>
                <w:lang w:eastAsia="en-US"/>
              </w:rPr>
              <w:t>1</w:t>
            </w:r>
            <w:r w:rsidR="000179C2">
              <w:rPr>
                <w:rFonts w:eastAsia="Calibri"/>
                <w:lang w:eastAsia="en-US"/>
              </w:rPr>
              <w:t>2</w:t>
            </w:r>
            <w:r w:rsidRPr="00F079A4">
              <w:rPr>
                <w:rFonts w:eastAsia="Calibri"/>
                <w:lang w:eastAsia="en-US"/>
              </w:rPr>
              <w:t xml:space="preserve">. Рассмотрение вопросов качества математического образования на Педагогическом совете: «Анализ учебно-воспитательной работы за прошедший учебный год»; 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rFonts w:eastAsia="Calibri"/>
                <w:noProof/>
              </w:rPr>
            </w:pPr>
            <w:r w:rsidRPr="00F079A4">
              <w:rPr>
                <w:rFonts w:eastAsia="Calibri"/>
                <w:noProof/>
              </w:rPr>
              <w:t>Анализ результатов, принятие управленческих решений.</w:t>
            </w:r>
          </w:p>
          <w:p w:rsidR="00C00D4F" w:rsidRPr="00F079A4" w:rsidRDefault="00C00D4F" w:rsidP="00491917">
            <w:pPr>
              <w:rPr>
                <w:b/>
              </w:rPr>
            </w:pPr>
            <w:r w:rsidRPr="00F079A4">
              <w:rPr>
                <w:rFonts w:eastAsia="Calibri"/>
                <w:noProof/>
              </w:rPr>
              <w:t>Корректировка плана мероприятий по повышению качества обучения</w:t>
            </w:r>
          </w:p>
        </w:tc>
        <w:tc>
          <w:tcPr>
            <w:tcW w:w="1418" w:type="dxa"/>
          </w:tcPr>
          <w:p w:rsidR="00C00D4F" w:rsidRPr="00F079A4" w:rsidRDefault="00C00D4F" w:rsidP="00C00D4F">
            <w:pPr>
              <w:jc w:val="center"/>
            </w:pPr>
            <w:r>
              <w:t>август</w:t>
            </w:r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Администрация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0179C2">
            <w:pPr>
              <w:rPr>
                <w:b/>
              </w:rPr>
            </w:pPr>
            <w:r w:rsidRPr="00F079A4">
              <w:rPr>
                <w:rFonts w:eastAsia="Calibri"/>
                <w:lang w:eastAsia="en-US"/>
              </w:rPr>
              <w:t>1</w:t>
            </w:r>
            <w:r w:rsidR="000179C2">
              <w:rPr>
                <w:rFonts w:eastAsia="Calibri"/>
                <w:lang w:eastAsia="en-US"/>
              </w:rPr>
              <w:t>3</w:t>
            </w:r>
            <w:r w:rsidRPr="00F079A4">
              <w:rPr>
                <w:rFonts w:eastAsia="Calibri"/>
                <w:lang w:eastAsia="en-US"/>
              </w:rPr>
              <w:t>. Рассмотрение вопросов качества математического образования на совещании при директоре: «Промежуточные результаты проекта повышения качества математического образования по итогам триместра, полугодия, года».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rFonts w:eastAsia="Calibri"/>
                <w:noProof/>
              </w:rPr>
            </w:pPr>
            <w:r w:rsidRPr="00F079A4">
              <w:rPr>
                <w:rFonts w:eastAsia="Calibri"/>
                <w:noProof/>
              </w:rPr>
              <w:t>Анализ результатов, принятие управленческих решений.</w:t>
            </w:r>
          </w:p>
          <w:p w:rsidR="00C00D4F" w:rsidRPr="00F079A4" w:rsidRDefault="00C00D4F" w:rsidP="00491917">
            <w:pPr>
              <w:rPr>
                <w:b/>
              </w:rPr>
            </w:pPr>
            <w:r w:rsidRPr="00F079A4">
              <w:rPr>
                <w:rFonts w:eastAsia="Calibri"/>
                <w:noProof/>
              </w:rPr>
              <w:t>Корректировка плана мероприятий по повышению качества обучения</w:t>
            </w:r>
          </w:p>
        </w:tc>
        <w:tc>
          <w:tcPr>
            <w:tcW w:w="1418" w:type="dxa"/>
          </w:tcPr>
          <w:p w:rsidR="00C00D4F" w:rsidRPr="00F079A4" w:rsidRDefault="00C00D4F" w:rsidP="00C00D4F">
            <w:pPr>
              <w:jc w:val="center"/>
            </w:pPr>
            <w:r>
              <w:t>Сентябрь-октябрь</w:t>
            </w:r>
          </w:p>
        </w:tc>
        <w:tc>
          <w:tcPr>
            <w:tcW w:w="1276" w:type="dxa"/>
          </w:tcPr>
          <w:p w:rsidR="00C00D4F" w:rsidRPr="00F079A4" w:rsidRDefault="00C00D4F" w:rsidP="00491917">
            <w:r w:rsidRPr="00F079A4">
              <w:t>Администрация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0179C2">
            <w:r w:rsidRPr="00F079A4">
              <w:t>1</w:t>
            </w:r>
            <w:r w:rsidR="000179C2">
              <w:t>4</w:t>
            </w:r>
            <w:r w:rsidRPr="00F079A4">
              <w:t>. Внедрение дистанционного консультирования одаренных детей по углубленным программам предмета «Математика»</w:t>
            </w:r>
          </w:p>
        </w:tc>
        <w:tc>
          <w:tcPr>
            <w:tcW w:w="3685" w:type="dxa"/>
          </w:tcPr>
          <w:p w:rsidR="00C00D4F" w:rsidRPr="00F079A4" w:rsidRDefault="00C00D4F" w:rsidP="00491917">
            <w:r w:rsidRPr="00F079A4">
              <w:t>Повышение качества математических знаний обучающихся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</w:pPr>
            <w:r w:rsidRPr="00F079A4">
              <w:t>1-3 год</w:t>
            </w:r>
          </w:p>
          <w:p w:rsidR="00C00D4F" w:rsidRPr="00F079A4" w:rsidRDefault="00C00D4F" w:rsidP="00491917">
            <w:pPr>
              <w:jc w:val="center"/>
            </w:pPr>
            <w:r w:rsidRPr="00F079A4">
              <w:t>В течение года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jc w:val="center"/>
            </w:pPr>
            <w:r w:rsidRPr="00F079A4">
              <w:t>Учителя математики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0179C2">
            <w:pPr>
              <w:rPr>
                <w:noProof/>
              </w:rPr>
            </w:pPr>
            <w:r w:rsidRPr="00F079A4">
              <w:rPr>
                <w:noProof/>
              </w:rPr>
              <w:t>1</w:t>
            </w:r>
            <w:r w:rsidR="000179C2">
              <w:rPr>
                <w:noProof/>
              </w:rPr>
              <w:t>5</w:t>
            </w:r>
            <w:r w:rsidRPr="00F079A4">
              <w:rPr>
                <w:noProof/>
              </w:rPr>
              <w:t xml:space="preserve">. Месячник «Математика» в ОУ 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 xml:space="preserve">Приняло участие </w:t>
            </w:r>
            <w:r w:rsidRPr="00F079A4">
              <w:rPr>
                <w:noProof/>
                <w:color w:val="000000"/>
              </w:rPr>
              <w:t>100%</w:t>
            </w:r>
            <w:r w:rsidRPr="00F079A4">
              <w:rPr>
                <w:noProof/>
              </w:rPr>
              <w:t xml:space="preserve"> обучающихся</w:t>
            </w:r>
          </w:p>
          <w:p w:rsidR="00C00D4F" w:rsidRPr="00F079A4" w:rsidRDefault="00C00D4F" w:rsidP="00491917">
            <w:pPr>
              <w:rPr>
                <w:noProof/>
              </w:rPr>
            </w:pP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  <w:rPr>
                <w:noProof/>
              </w:rPr>
            </w:pPr>
            <w:r w:rsidRPr="00F079A4">
              <w:rPr>
                <w:noProof/>
              </w:rPr>
              <w:t>март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jc w:val="center"/>
              <w:rPr>
                <w:noProof/>
              </w:rPr>
            </w:pPr>
            <w:r w:rsidRPr="00F079A4">
              <w:rPr>
                <w:noProof/>
              </w:rPr>
              <w:t>Учителя математики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C00D4F" w:rsidP="00491917">
            <w:r w:rsidRPr="00F079A4">
              <w:t>1</w:t>
            </w:r>
            <w:r w:rsidR="000179C2">
              <w:t>6</w:t>
            </w:r>
            <w:r w:rsidRPr="00F079A4">
              <w:t>. Пробный ЕГЭ по математике:</w:t>
            </w:r>
          </w:p>
          <w:p w:rsidR="00C00D4F" w:rsidRPr="00F079A4" w:rsidRDefault="00C00D4F" w:rsidP="00491917">
            <w:r w:rsidRPr="00F079A4">
              <w:t>- на школьном уровне, с применением ЦОР</w:t>
            </w:r>
          </w:p>
          <w:p w:rsidR="00C00D4F" w:rsidRPr="00F079A4" w:rsidRDefault="00C00D4F" w:rsidP="00491917">
            <w:pPr>
              <w:rPr>
                <w:noProof/>
              </w:rPr>
            </w:pP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>Анализ результатов, принятие управленческих решений.</w:t>
            </w:r>
          </w:p>
          <w:p w:rsidR="00C00D4F" w:rsidRPr="00F079A4" w:rsidRDefault="00C00D4F" w:rsidP="00491917">
            <w:pPr>
              <w:rPr>
                <w:noProof/>
              </w:rPr>
            </w:pP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  <w:rPr>
                <w:noProof/>
              </w:rPr>
            </w:pPr>
            <w:r w:rsidRPr="00F079A4">
              <w:rPr>
                <w:noProof/>
              </w:rPr>
              <w:t>январь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>Зам. директора по УВР, учителя</w:t>
            </w:r>
          </w:p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>математики</w:t>
            </w:r>
          </w:p>
        </w:tc>
      </w:tr>
      <w:tr w:rsidR="00C00D4F" w:rsidRPr="00F079A4" w:rsidTr="00491917">
        <w:tc>
          <w:tcPr>
            <w:tcW w:w="4678" w:type="dxa"/>
          </w:tcPr>
          <w:p w:rsidR="00C00D4F" w:rsidRPr="00F079A4" w:rsidRDefault="000179C2" w:rsidP="00491917">
            <w:r>
              <w:t>17</w:t>
            </w:r>
            <w:r w:rsidR="00C00D4F" w:rsidRPr="00F079A4">
              <w:t>.  Участие в диагностических и тренировочных работах «</w:t>
            </w:r>
            <w:proofErr w:type="spellStart"/>
            <w:r w:rsidR="00C00D4F" w:rsidRPr="00F079A4">
              <w:t>СтатГрад</w:t>
            </w:r>
            <w:proofErr w:type="spellEnd"/>
            <w:r w:rsidR="00C00D4F" w:rsidRPr="00F079A4">
              <w:t>»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>Анализ результатов, принятие управленческих решений.</w:t>
            </w:r>
          </w:p>
          <w:p w:rsidR="00C00D4F" w:rsidRPr="00F079A4" w:rsidRDefault="00C00D4F" w:rsidP="00491917">
            <w:pPr>
              <w:rPr>
                <w:noProof/>
              </w:rPr>
            </w:pPr>
          </w:p>
        </w:tc>
        <w:tc>
          <w:tcPr>
            <w:tcW w:w="1418" w:type="dxa"/>
          </w:tcPr>
          <w:p w:rsidR="00C00D4F" w:rsidRPr="00F079A4" w:rsidRDefault="00C00D4F" w:rsidP="00491917">
            <w:pPr>
              <w:jc w:val="center"/>
              <w:rPr>
                <w:noProof/>
              </w:rPr>
            </w:pPr>
            <w:r w:rsidRPr="00F079A4">
              <w:rPr>
                <w:noProof/>
              </w:rPr>
              <w:t xml:space="preserve">По плану </w:t>
            </w:r>
            <w:r w:rsidRPr="00F079A4">
              <w:t>«</w:t>
            </w:r>
            <w:proofErr w:type="spellStart"/>
            <w:r w:rsidRPr="00F079A4">
              <w:t>СтатГрад</w:t>
            </w:r>
            <w:proofErr w:type="spellEnd"/>
            <w:r w:rsidRPr="00F079A4">
              <w:t>»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>Зам. директора по УВР, учителя</w:t>
            </w:r>
          </w:p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noProof/>
              </w:rPr>
              <w:t>математики</w:t>
            </w:r>
          </w:p>
        </w:tc>
      </w:tr>
      <w:tr w:rsidR="00C00D4F" w:rsidRPr="00F079A4" w:rsidTr="00491917">
        <w:tc>
          <w:tcPr>
            <w:tcW w:w="11057" w:type="dxa"/>
            <w:gridSpan w:val="4"/>
          </w:tcPr>
          <w:p w:rsidR="00C00D4F" w:rsidRPr="00F079A4" w:rsidRDefault="00C00D4F" w:rsidP="00491917">
            <w:pPr>
              <w:rPr>
                <w:noProof/>
              </w:rPr>
            </w:pPr>
            <w:r w:rsidRPr="00F079A4">
              <w:rPr>
                <w:b/>
                <w:color w:val="000000"/>
              </w:rPr>
              <w:t xml:space="preserve">3.  </w:t>
            </w:r>
            <w:r w:rsidRPr="00F079A4">
              <w:rPr>
                <w:b/>
              </w:rPr>
              <w:t>Психолого-педагогическое сопровождение участников образовательного процесса</w:t>
            </w:r>
          </w:p>
        </w:tc>
      </w:tr>
      <w:tr w:rsidR="00C00D4F" w:rsidRPr="00F079A4" w:rsidTr="00491917">
        <w:trPr>
          <w:trHeight w:val="315"/>
        </w:trPr>
        <w:tc>
          <w:tcPr>
            <w:tcW w:w="4678" w:type="dxa"/>
          </w:tcPr>
          <w:p w:rsidR="00C00D4F" w:rsidRPr="00F079A4" w:rsidRDefault="00C00D4F" w:rsidP="00491917">
            <w:r w:rsidRPr="00F079A4">
              <w:rPr>
                <w:color w:val="000000"/>
              </w:rPr>
              <w:t xml:space="preserve">1. Организация комплексной работы по </w:t>
            </w:r>
            <w:r w:rsidRPr="00F079A4">
              <w:t xml:space="preserve">предупреждению возникновения явлений </w:t>
            </w:r>
            <w:proofErr w:type="spellStart"/>
            <w:r w:rsidRPr="00F079A4">
              <w:t>дезадаптации</w:t>
            </w:r>
            <w:proofErr w:type="spellEnd"/>
            <w:r w:rsidRPr="00F079A4">
              <w:t xml:space="preserve"> обучающихся 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spacing w:after="38"/>
            </w:pPr>
            <w:r w:rsidRPr="00F079A4">
              <w:t xml:space="preserve">Доля </w:t>
            </w:r>
            <w:proofErr w:type="gramStart"/>
            <w:r w:rsidRPr="00F079A4">
              <w:t>обучающихся</w:t>
            </w:r>
            <w:proofErr w:type="gramEnd"/>
            <w:r w:rsidRPr="00F079A4">
              <w:t xml:space="preserve"> успешно социализирована в ОУ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spacing w:after="38"/>
              <w:jc w:val="center"/>
            </w:pPr>
            <w:r w:rsidRPr="00F079A4">
              <w:rPr>
                <w:color w:val="000000"/>
              </w:rPr>
              <w:t>первое полугодие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spacing w:after="38"/>
              <w:jc w:val="center"/>
            </w:pPr>
            <w:r w:rsidRPr="00F079A4">
              <w:rPr>
                <w:color w:val="000000"/>
              </w:rPr>
              <w:t>Педагог - психолог</w:t>
            </w:r>
          </w:p>
        </w:tc>
      </w:tr>
      <w:tr w:rsidR="00C00D4F" w:rsidRPr="00F079A4" w:rsidTr="00491917">
        <w:trPr>
          <w:trHeight w:val="255"/>
        </w:trPr>
        <w:tc>
          <w:tcPr>
            <w:tcW w:w="4678" w:type="dxa"/>
          </w:tcPr>
          <w:p w:rsidR="00C00D4F" w:rsidRPr="00F079A4" w:rsidRDefault="00C00D4F" w:rsidP="00491917">
            <w:pPr>
              <w:spacing w:after="38"/>
              <w:rPr>
                <w:color w:val="000000"/>
              </w:rPr>
            </w:pPr>
            <w:r w:rsidRPr="00F079A4">
              <w:rPr>
                <w:color w:val="000000"/>
              </w:rPr>
              <w:t>3.Диагностика психолого-педагогических рисков</w:t>
            </w:r>
          </w:p>
          <w:p w:rsidR="00C00D4F" w:rsidRPr="00F079A4" w:rsidRDefault="00C00D4F" w:rsidP="00491917">
            <w:pPr>
              <w:spacing w:after="38"/>
            </w:pPr>
            <w:r w:rsidRPr="00F079A4">
              <w:rPr>
                <w:color w:val="000000"/>
              </w:rPr>
              <w:t>профессиональной деформации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spacing w:after="38"/>
              <w:rPr>
                <w:rFonts w:eastAsia="Calibri"/>
              </w:rPr>
            </w:pPr>
            <w:r w:rsidRPr="00F079A4">
              <w:rPr>
                <w:rFonts w:eastAsia="Calibri"/>
              </w:rPr>
              <w:t xml:space="preserve">Выявление </w:t>
            </w:r>
          </w:p>
          <w:p w:rsidR="00C00D4F" w:rsidRPr="00F079A4" w:rsidRDefault="00C00D4F" w:rsidP="00491917">
            <w:pPr>
              <w:spacing w:after="38"/>
              <w:rPr>
                <w:rFonts w:eastAsia="Calibri"/>
              </w:rPr>
            </w:pPr>
            <w:r w:rsidRPr="00F079A4">
              <w:rPr>
                <w:rFonts w:eastAsia="Calibri"/>
              </w:rPr>
              <w:t>Педагогов, склонных к эмоциональному выгоранию. Преобладание общей атмосферы эмоционального благополучия.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spacing w:after="38"/>
              <w:jc w:val="center"/>
            </w:pPr>
            <w:r w:rsidRPr="00F079A4">
              <w:rPr>
                <w:color w:val="000000"/>
              </w:rPr>
              <w:t>первое полугодие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spacing w:after="38"/>
            </w:pPr>
            <w:r w:rsidRPr="00F079A4">
              <w:rPr>
                <w:color w:val="000000"/>
              </w:rPr>
              <w:t>Педагог - психолог</w:t>
            </w:r>
          </w:p>
        </w:tc>
      </w:tr>
      <w:tr w:rsidR="00C00D4F" w:rsidRPr="00F079A4" w:rsidTr="00491917">
        <w:trPr>
          <w:trHeight w:val="240"/>
        </w:trPr>
        <w:tc>
          <w:tcPr>
            <w:tcW w:w="4678" w:type="dxa"/>
          </w:tcPr>
          <w:p w:rsidR="00C00D4F" w:rsidRPr="00F079A4" w:rsidRDefault="00C00D4F" w:rsidP="00491917">
            <w:pPr>
              <w:spacing w:after="38"/>
            </w:pPr>
            <w:r w:rsidRPr="00F079A4">
              <w:rPr>
                <w:color w:val="000000"/>
              </w:rPr>
              <w:t>4</w:t>
            </w:r>
            <w:r w:rsidRPr="00F079A4">
              <w:rPr>
                <w:b/>
                <w:color w:val="000000"/>
              </w:rPr>
              <w:t>.</w:t>
            </w:r>
            <w:r w:rsidRPr="00F079A4">
              <w:rPr>
                <w:color w:val="000000"/>
              </w:rPr>
              <w:t xml:space="preserve"> Проведение внеклассных мероприятий по формированию ценностных оснований самоопределения, осознания значимости профессиональной самореализации.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spacing w:after="38"/>
              <w:rPr>
                <w:rFonts w:eastAsia="Calibri"/>
              </w:rPr>
            </w:pPr>
            <w:proofErr w:type="spellStart"/>
            <w:r w:rsidRPr="00F079A4">
              <w:rPr>
                <w:rFonts w:eastAsia="Calibri"/>
              </w:rPr>
              <w:t>Сформированность</w:t>
            </w:r>
            <w:proofErr w:type="spellEnd"/>
            <w:r w:rsidRPr="00F079A4">
              <w:rPr>
                <w:rFonts w:eastAsia="Calibri"/>
              </w:rPr>
              <w:t xml:space="preserve"> </w:t>
            </w:r>
            <w:r w:rsidRPr="00F079A4">
              <w:rPr>
                <w:color w:val="000000"/>
              </w:rPr>
              <w:t>ценностных оснований самоопределения, осознания значимости профессиональной самореализации.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spacing w:after="38"/>
              <w:jc w:val="center"/>
            </w:pPr>
            <w:r w:rsidRPr="00F079A4">
              <w:rPr>
                <w:color w:val="000000"/>
              </w:rPr>
              <w:t>второе полугодие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spacing w:after="38"/>
            </w:pPr>
            <w:r w:rsidRPr="00F079A4">
              <w:rPr>
                <w:color w:val="000000"/>
              </w:rPr>
              <w:t>Педагог - психолог</w:t>
            </w:r>
          </w:p>
        </w:tc>
      </w:tr>
      <w:tr w:rsidR="00C00D4F" w:rsidRPr="00F079A4" w:rsidTr="00491917">
        <w:trPr>
          <w:trHeight w:val="1"/>
        </w:trPr>
        <w:tc>
          <w:tcPr>
            <w:tcW w:w="4678" w:type="dxa"/>
          </w:tcPr>
          <w:p w:rsidR="00C00D4F" w:rsidRPr="00F079A4" w:rsidRDefault="00C00D4F" w:rsidP="00491917">
            <w:pPr>
              <w:spacing w:after="38"/>
            </w:pPr>
            <w:r w:rsidRPr="00F079A4">
              <w:rPr>
                <w:color w:val="000000"/>
              </w:rPr>
              <w:t>5. Проведение семинаров по сопровождению профессионального самоопределения обучающихся.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spacing w:after="38"/>
              <w:rPr>
                <w:rFonts w:eastAsia="Calibri"/>
              </w:rPr>
            </w:pPr>
            <w:r w:rsidRPr="00F079A4">
              <w:rPr>
                <w:rFonts w:eastAsia="Calibri"/>
              </w:rPr>
              <w:t xml:space="preserve">100% посещение семинаров </w:t>
            </w:r>
          </w:p>
        </w:tc>
        <w:tc>
          <w:tcPr>
            <w:tcW w:w="1418" w:type="dxa"/>
          </w:tcPr>
          <w:p w:rsidR="00C00D4F" w:rsidRPr="00F079A4" w:rsidRDefault="00C00D4F" w:rsidP="00491917">
            <w:pPr>
              <w:spacing w:after="38"/>
              <w:jc w:val="center"/>
            </w:pPr>
            <w:r w:rsidRPr="00F079A4">
              <w:rPr>
                <w:color w:val="000000"/>
              </w:rPr>
              <w:t>второе полугодие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spacing w:after="38"/>
            </w:pPr>
            <w:r w:rsidRPr="00F079A4">
              <w:rPr>
                <w:color w:val="000000"/>
              </w:rPr>
              <w:t>Педагог - психолог</w:t>
            </w:r>
          </w:p>
        </w:tc>
      </w:tr>
      <w:tr w:rsidR="00C00D4F" w:rsidRPr="00F079A4" w:rsidTr="00491917">
        <w:trPr>
          <w:trHeight w:val="1"/>
        </w:trPr>
        <w:tc>
          <w:tcPr>
            <w:tcW w:w="4678" w:type="dxa"/>
          </w:tcPr>
          <w:p w:rsidR="00C00D4F" w:rsidRPr="00F079A4" w:rsidRDefault="00C00D4F" w:rsidP="00491917">
            <w:pPr>
              <w:spacing w:after="38"/>
            </w:pPr>
            <w:r w:rsidRPr="00F079A4">
              <w:rPr>
                <w:color w:val="000000"/>
              </w:rPr>
              <w:t xml:space="preserve">6. </w:t>
            </w:r>
            <w:r w:rsidRPr="00F079A4">
              <w:rPr>
                <w:shd w:val="clear" w:color="auto" w:fill="FFFFFF"/>
              </w:rPr>
              <w:t>Развитие инновационного потенциала педагогов</w:t>
            </w:r>
          </w:p>
        </w:tc>
        <w:tc>
          <w:tcPr>
            <w:tcW w:w="3685" w:type="dxa"/>
          </w:tcPr>
          <w:p w:rsidR="00C00D4F" w:rsidRPr="00F079A4" w:rsidRDefault="00C00D4F" w:rsidP="00491917">
            <w:pPr>
              <w:spacing w:after="38"/>
              <w:rPr>
                <w:rFonts w:eastAsia="Calibri"/>
              </w:rPr>
            </w:pPr>
            <w:r w:rsidRPr="00F079A4">
              <w:rPr>
                <w:rFonts w:eastAsia="Calibri"/>
              </w:rPr>
              <w:t>Доля аттестованных учителей на 1 и высшую категорию</w:t>
            </w:r>
          </w:p>
        </w:tc>
        <w:tc>
          <w:tcPr>
            <w:tcW w:w="1418" w:type="dxa"/>
          </w:tcPr>
          <w:p w:rsidR="00C00D4F" w:rsidRPr="00F079A4" w:rsidRDefault="00861AE9" w:rsidP="00491917">
            <w:pPr>
              <w:spacing w:after="38"/>
              <w:jc w:val="center"/>
            </w:pPr>
            <w:r>
              <w:rPr>
                <w:noProof/>
                <w:color w:val="000000"/>
              </w:rPr>
              <w:t>В течении года</w:t>
            </w:r>
          </w:p>
        </w:tc>
        <w:tc>
          <w:tcPr>
            <w:tcW w:w="1276" w:type="dxa"/>
          </w:tcPr>
          <w:p w:rsidR="00C00D4F" w:rsidRPr="00F079A4" w:rsidRDefault="00C00D4F" w:rsidP="00491917">
            <w:pPr>
              <w:spacing w:after="38"/>
            </w:pPr>
            <w:r w:rsidRPr="00F079A4">
              <w:rPr>
                <w:color w:val="000000"/>
              </w:rPr>
              <w:t>Педагог - психолог</w:t>
            </w:r>
          </w:p>
        </w:tc>
      </w:tr>
    </w:tbl>
    <w:p w:rsidR="00C00D4F" w:rsidRPr="00F079A4" w:rsidRDefault="00C00D4F" w:rsidP="00C00D4F"/>
    <w:p w:rsidR="00C00D4F" w:rsidRDefault="00C00D4F" w:rsidP="00C00D4F">
      <w:pPr>
        <w:pStyle w:val="Default"/>
        <w:spacing w:after="38"/>
        <w:ind w:firstLine="567"/>
        <w:rPr>
          <w:b/>
          <w:sz w:val="48"/>
          <w:szCs w:val="48"/>
        </w:rPr>
      </w:pPr>
    </w:p>
    <w:p w:rsidR="00AC6678" w:rsidRDefault="00AC6678"/>
    <w:sectPr w:rsidR="00AC6678" w:rsidSect="00AC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4F"/>
    <w:rsid w:val="000179C2"/>
    <w:rsid w:val="00861AE9"/>
    <w:rsid w:val="00AC6678"/>
    <w:rsid w:val="00C0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00D4F"/>
    <w:pPr>
      <w:suppressAutoHyphens/>
      <w:ind w:left="720" w:firstLine="720"/>
      <w:jc w:val="both"/>
    </w:pPr>
    <w:rPr>
      <w:sz w:val="36"/>
      <w:lang w:eastAsia="ar-SA"/>
    </w:rPr>
  </w:style>
  <w:style w:type="table" w:styleId="a3">
    <w:name w:val="Table Grid"/>
    <w:basedOn w:val="a1"/>
    <w:uiPriority w:val="39"/>
    <w:rsid w:val="00C0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2018-10-11T17:18:00Z</dcterms:created>
  <dcterms:modified xsi:type="dcterms:W3CDTF">2018-10-11T17:46:00Z</dcterms:modified>
</cp:coreProperties>
</file>